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EE09" w14:textId="0F413E66" w:rsidR="00E54318" w:rsidRPr="003376F9" w:rsidRDefault="00E54318" w:rsidP="00E5431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32"/>
          <w:szCs w:val="32"/>
          <w:lang w:eastAsia="en-GB"/>
        </w:rPr>
      </w:pPr>
      <w:r w:rsidRPr="003376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 xml:space="preserve">Chapt. </w:t>
      </w:r>
      <w:r w:rsidRPr="003376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>5 –</w:t>
      </w:r>
      <w:r w:rsidRPr="003376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en-GB"/>
          <w14:ligatures w14:val="none"/>
        </w:rPr>
        <w:t>Técnicas Probabilisticas</w:t>
      </w:r>
    </w:p>
    <w:p w14:paraId="15D751A1" w14:textId="5503951D" w:rsidR="00E54318" w:rsidRPr="00E54318" w:rsidRDefault="00E54318" w:rsidP="00E5431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1.</w:t>
      </w:r>
      <w:r w:rsidRPr="00E5431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Redes de Bayes </w:t>
      </w:r>
    </w:p>
    <w:p w14:paraId="0063586C" w14:textId="296C333F" w:rsidR="00E54318" w:rsidRPr="00E54318" w:rsidRDefault="00E54318" w:rsidP="003376F9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</w:t>
      </w:r>
      <w:r w:rsidRPr="00E5431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.1 Axiomas </w:t>
      </w:r>
    </w:p>
    <w:p w14:paraId="0A196197" w14:textId="77777777" w:rsidR="00E54318" w:rsidRPr="00E54318" w:rsidRDefault="00E54318" w:rsidP="003376F9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0≤P(a)≤1</m:t>
        </m:r>
      </m:oMath>
    </w:p>
    <w:p w14:paraId="0AC19648" w14:textId="2805311E" w:rsidR="00E54318" w:rsidRPr="00E54318" w:rsidRDefault="00E54318" w:rsidP="003376F9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sz w:val="20"/>
                <w:szCs w:val="20"/>
                <w:lang w:eastAsia="en-GB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sz w:val="20"/>
                <w:szCs w:val="20"/>
                <w:lang w:eastAsia="en-GB"/>
                <w14:ligatures w14:val="none"/>
              </w:rPr>
              <m:t>true</m:t>
            </m:r>
          </m:e>
        </m:d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=1</m:t>
        </m:r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 xml:space="preserve">   </m:t>
        </m:r>
      </m:oMath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 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P(false)=0</m:t>
        </m:r>
      </m:oMath>
    </w:p>
    <w:p w14:paraId="26155CE4" w14:textId="6A45A2ED" w:rsidR="003376F9" w:rsidRDefault="00E54318" w:rsidP="003376F9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P(a∨b)=P(a)+P(b)-P(a∧b)</m:t>
        </m:r>
      </m:oMath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4827B354" w14:textId="77777777" w:rsidR="003376F9" w:rsidRPr="003376F9" w:rsidRDefault="003376F9" w:rsidP="003376F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5B47D9D7" w14:textId="0D418844" w:rsidR="00E54318" w:rsidRPr="003376F9" w:rsidRDefault="00E54318" w:rsidP="003376F9">
      <w:pPr>
        <w:spacing w:before="100" w:beforeAutospacing="1" w:after="100" w:afterAutospacing="1" w:line="240" w:lineRule="auto"/>
        <w:ind w:firstLine="72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1.</w:t>
      </w:r>
      <w:r w:rsidRPr="00E5431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 Probabilidade condicionad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</w:t>
      </w:r>
    </w:p>
    <w:p w14:paraId="4C6CAE72" w14:textId="3ECF95E7" w:rsidR="00E54318" w:rsidRPr="00E54318" w:rsidRDefault="00E54318" w:rsidP="00E543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lang w:eastAsia="en-GB"/>
              <w14:ligatures w14:val="none"/>
            </w:rPr>
            <m:t>P(a</m:t>
          </m:r>
          <m:r>
            <m:rPr>
              <m:sty m:val="p"/>
            </m:rPr>
            <w:rPr>
              <w:rFonts w:ascii="Cambria Math" w:eastAsia="Times New Roman" w:hAnsi="Cambria Math" w:cs="Arial"/>
              <w:kern w:val="0"/>
              <w:lang w:eastAsia="en-GB"/>
              <w14:ligatures w14:val="none"/>
            </w:rPr>
            <m:t>∣</m:t>
          </m:r>
          <m:r>
            <w:rPr>
              <w:rFonts w:ascii="Cambria Math" w:eastAsia="Times New Roman" w:hAnsi="Cambria Math" w:cs="Arial"/>
              <w:kern w:val="0"/>
              <w:lang w:eastAsia="en-GB"/>
              <w14:ligatures w14:val="none"/>
            </w:rPr>
            <m:t>b)=</m:t>
          </m:r>
          <m:f>
            <m:fPr>
              <m:ctrlPr>
                <w:rPr>
                  <w:rFonts w:ascii="Cambria Math" w:eastAsia="Times New Roman" w:hAnsi="Cambria Math" w:cs="Arial"/>
                  <w:kern w:val="0"/>
                  <w:lang w:eastAsia="en-GB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kern w:val="0"/>
                  <w:lang w:eastAsia="en-GB"/>
                  <w14:ligatures w14:val="none"/>
                </w:rPr>
                <m:t>P(a∧b)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lang w:eastAsia="en-GB"/>
                  <w14:ligatures w14:val="none"/>
                </w:rPr>
                <m:t>P(b)</m:t>
              </m:r>
            </m:den>
          </m:f>
        </m:oMath>
      </m:oMathPara>
    </w:p>
    <w:p w14:paraId="006D2C86" w14:textId="1493CBE9" w:rsidR="00E54318" w:rsidRDefault="00E54318" w:rsidP="003376F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“probabilidade de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 </w:t>
      </w: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acontecer </w:t>
      </w:r>
      <w:r w:rsidRPr="00E5431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sabendo</w:t>
      </w: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 que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</w:t>
      </w: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aconteceu”</w:t>
      </w:r>
    </w:p>
    <w:p w14:paraId="429C4CD5" w14:textId="77777777" w:rsidR="003376F9" w:rsidRPr="00E54318" w:rsidRDefault="003376F9" w:rsidP="003376F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934E94F" w14:textId="123871CC" w:rsidR="00E54318" w:rsidRPr="00E54318" w:rsidRDefault="00E77759" w:rsidP="003376F9">
      <w:pPr>
        <w:spacing w:before="100" w:beforeAutospacing="1" w:after="100" w:afterAutospacing="1" w:line="240" w:lineRule="auto"/>
        <w:ind w:firstLine="72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</w:t>
      </w:r>
      <w:r w:rsidR="00E54318" w:rsidRPr="00E5431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.3 Probabilidade Conjunta</w:t>
      </w:r>
    </w:p>
    <w:p w14:paraId="1DE72D14" w14:textId="77777777" w:rsidR="00E54318" w:rsidRPr="00E54318" w:rsidRDefault="00E54318" w:rsidP="003376F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 rede permite escrever a conjunta como:</w:t>
      </w:r>
    </w:p>
    <w:p w14:paraId="5E49AAB5" w14:textId="77777777" w:rsidR="00E54318" w:rsidRPr="003376F9" w:rsidRDefault="00E54318" w:rsidP="00E5431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,…,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n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)=</m:t>
          </m:r>
          <m:nary>
            <m:naryPr>
              <m:chr m:val="∏"/>
              <m:limLoc m:val="undOvr"/>
              <m:grow m:val="1"/>
              <m:supHide m:val="1"/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i</m:t>
              </m:r>
            </m:sub>
            <m:sup/>
            <m:e/>
          </m:nary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∣pais(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))</m:t>
          </m:r>
        </m:oMath>
      </m:oMathPara>
    </w:p>
    <w:p w14:paraId="27F1C827" w14:textId="77777777" w:rsidR="00E54318" w:rsidRPr="003376F9" w:rsidRDefault="00E54318" w:rsidP="00E54318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</w:p>
    <w:p w14:paraId="4ED21E8D" w14:textId="77777777" w:rsidR="00E54318" w:rsidRPr="003376F9" w:rsidRDefault="00E54318" w:rsidP="00E54318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Exemplo:</w:t>
      </w:r>
    </w:p>
    <w:p w14:paraId="6DEADA2A" w14:textId="77777777" w:rsidR="00E54318" w:rsidRPr="003376F9" w:rsidRDefault="00E54318" w:rsidP="00E54318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Probabilidade de: </w:t>
      </w:r>
    </w:p>
    <w:p w14:paraId="65C08061" w14:textId="77777777" w:rsidR="00E54318" w:rsidRPr="003376F9" w:rsidRDefault="00E54318" w:rsidP="00E54318">
      <w:pPr>
        <w:spacing w:before="100" w:beforeAutospacing="1" w:after="100" w:afterAutospacing="1" w:line="240" w:lineRule="auto"/>
        <w:ind w:left="720"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João e Maria avisarem, o alarme tocar, sem roubo nem terramoto</w:t>
      </w:r>
    </w:p>
    <w:p w14:paraId="250A04A6" w14:textId="2167F956" w:rsidR="00E54318" w:rsidRPr="003376F9" w:rsidRDefault="00E54318" w:rsidP="00E5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 xml:space="preserve">P(J | A) × P(M | A) × P(A | ¬R </w:t>
      </w:r>
      <w:r w:rsidRPr="003376F9">
        <w:rPr>
          <w:rFonts w:ascii="Cambria Math" w:eastAsia="Times New Roman" w:hAnsi="Cambria Math" w:cs="Cambria Math"/>
          <w:color w:val="000000"/>
          <w:kern w:val="0"/>
          <w:sz w:val="20"/>
          <w:szCs w:val="20"/>
          <w:lang w:eastAsia="en-GB"/>
          <w14:ligatures w14:val="none"/>
        </w:rPr>
        <w:t>∧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¬T) × P(¬R) × P(¬T)</w:t>
      </w:r>
    </w:p>
    <w:p w14:paraId="48B926A4" w14:textId="62668C5F" w:rsidR="00E54318" w:rsidRPr="00E54318" w:rsidRDefault="00E54318" w:rsidP="00E54318">
      <w:pPr>
        <w:spacing w:before="100" w:beforeAutospacing="1" w:after="100" w:afterAutospacing="1" w:line="72" w:lineRule="auto"/>
        <w:rPr>
          <w:rFonts w:ascii="Arial" w:eastAsia="Times New Roman" w:hAnsi="Arial" w:cs="Arial"/>
          <w:i/>
          <w:kern w:val="0"/>
          <w:lang w:eastAsia="en-GB"/>
          <w14:ligatures w14:val="none"/>
        </w:rPr>
      </w:pPr>
      <w:r w:rsidRPr="00E54318">
        <w:rPr>
          <w:rFonts w:ascii="Arial" w:eastAsia="Times New Roman" w:hAnsi="Arial" w:cs="Arial"/>
          <w:i/>
          <w:kern w:val="0"/>
          <w:lang w:eastAsia="en-GB"/>
          <w14:ligatures w14:val="none"/>
        </w:rPr>
        <w:br/>
      </w:r>
    </w:p>
    <w:p w14:paraId="69C6C24F" w14:textId="77777777" w:rsidR="00E54318" w:rsidRPr="003376F9" w:rsidRDefault="00E54318">
      <w:pPr>
        <w:spacing w:before="100" w:beforeAutospacing="1" w:after="100" w:afterAutospacing="1" w:line="72" w:lineRule="auto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br w:type="page"/>
      </w:r>
    </w:p>
    <w:p w14:paraId="08955F1C" w14:textId="2D2AC96F" w:rsidR="00E54318" w:rsidRPr="00E54318" w:rsidRDefault="00E77759" w:rsidP="00E543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1</w:t>
      </w:r>
      <w:r w:rsidR="00E54318" w:rsidRPr="00E5431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.4 Probabilidade individual (marginal)</w:t>
      </w:r>
    </w:p>
    <w:p w14:paraId="656E7349" w14:textId="77777777" w:rsidR="00E54318" w:rsidRPr="00E54318" w:rsidRDefault="00E54318" w:rsidP="00E5431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P(X=v)=∑P(X=v∧</m:t>
          </m:r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combina</m:t>
          </m:r>
          <m:acc>
            <m:accPr>
              <m:chr m:val="̒"/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m:t>c</m:t>
              </m:r>
            </m:e>
          </m:acc>
          <m:acc>
            <m:accPr>
              <m:chr m:val="̃"/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es dos ascendentes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5949A79C" w14:textId="77777777" w:rsidR="00E54318" w:rsidRPr="003376F9" w:rsidRDefault="00E54318" w:rsidP="003376F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Ou seja: somas as conjuntas de todos os cenários em que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X=v</m:t>
        </m:r>
      </m:oMath>
      <w:r w:rsidRPr="00E54318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CAD84D7" w14:textId="77777777" w:rsidR="00E54318" w:rsidRPr="00E54318" w:rsidRDefault="00E54318" w:rsidP="00E543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E1F570A" w14:textId="27C3AFDD" w:rsidR="00E54318" w:rsidRPr="003376F9" w:rsidRDefault="00E54318" w:rsidP="00E54318">
      <w:pPr>
        <w:spacing w:before="100" w:beforeAutospacing="1" w:after="100" w:afterAutospacing="1" w:line="240" w:lineRule="auto"/>
        <w:ind w:firstLine="72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26765D3" wp14:editId="6D5FEC3A">
            <wp:simplePos x="0" y="0"/>
            <wp:positionH relativeFrom="column">
              <wp:posOffset>1102659</wp:posOffset>
            </wp:positionH>
            <wp:positionV relativeFrom="paragraph">
              <wp:posOffset>251423</wp:posOffset>
            </wp:positionV>
            <wp:extent cx="3155315" cy="1702435"/>
            <wp:effectExtent l="0" t="0" r="0" b="0"/>
            <wp:wrapTopAndBottom/>
            <wp:docPr id="206768653" name="Picture 2" descr="Bayes network for a Burglary-Earthquake scenario. Drakos et 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yes network for a Burglary-Earthquake scenario. Drakos et a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Exemplo:</w:t>
      </w:r>
    </w:p>
    <w:p w14:paraId="447C641B" w14:textId="77777777" w:rsidR="00E77759" w:rsidRPr="003376F9" w:rsidRDefault="00E77759">
      <w:pPr>
        <w:rPr>
          <w:rFonts w:ascii="Arial" w:hAnsi="Arial" w:cs="Arial"/>
        </w:rPr>
      </w:pPr>
    </w:p>
    <w:p w14:paraId="3A01C798" w14:textId="2FBE2F9B" w:rsidR="00237789" w:rsidRPr="003376F9" w:rsidRDefault="00237789">
      <w:pPr>
        <w:rPr>
          <w:rFonts w:ascii="Arial" w:hAnsi="Arial" w:cs="Arial"/>
        </w:rPr>
      </w:pPr>
    </w:p>
    <w:p w14:paraId="5D1325D8" w14:textId="77777777" w:rsidR="00E77759" w:rsidRPr="003376F9" w:rsidRDefault="00E77759" w:rsidP="003376F9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Qual é a probabilidade de o João avisar?</w:t>
      </w:r>
    </w:p>
    <w:p w14:paraId="71F1EDDA" w14:textId="3E4CF1D9" w:rsidR="00E77759" w:rsidRPr="003376F9" w:rsidRDefault="00E77759" w:rsidP="003376F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outlineLvl w:val="1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Definição geral</w:t>
      </w:r>
    </w:p>
    <w:p w14:paraId="6CE28B79" w14:textId="1352D44D" w:rsidR="00E77759" w:rsidRPr="00E77759" w:rsidRDefault="00E77759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P(J=V)=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A,R,T</m:t>
              </m:r>
            </m:sub>
            <m:sup/>
            <m:e/>
          </m:nary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P(J=V∧A∧R∧T)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4A0D8CEE" w14:textId="6A163C7B" w:rsidR="00E77759" w:rsidRPr="003376F9" w:rsidRDefault="00E77759" w:rsidP="003376F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Estrutura da rede (identificação dos ascendentes)</w:t>
      </w:r>
    </w:p>
    <w:p w14:paraId="04E45690" w14:textId="77777777" w:rsidR="00E77759" w:rsidRPr="00E77759" w:rsidRDefault="00E77759" w:rsidP="003376F9">
      <w:pPr>
        <w:numPr>
          <w:ilvl w:val="0"/>
          <w:numId w:val="7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Pais de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J</w:t>
      </w: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→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</w:p>
    <w:p w14:paraId="46D98C75" w14:textId="77777777" w:rsidR="00E77759" w:rsidRPr="00E77759" w:rsidRDefault="00E77759" w:rsidP="003376F9">
      <w:pPr>
        <w:numPr>
          <w:ilvl w:val="0"/>
          <w:numId w:val="7"/>
        </w:numPr>
        <w:tabs>
          <w:tab w:val="clear" w:pos="720"/>
          <w:tab w:val="num" w:pos="1800"/>
        </w:tabs>
        <w:spacing w:before="100" w:beforeAutospacing="1" w:after="100" w:afterAutospacing="1" w:line="240" w:lineRule="auto"/>
        <w:ind w:left="180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Pais de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→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</w:t>
      </w: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</w:t>
      </w:r>
    </w:p>
    <w:p w14:paraId="22EE3C8C" w14:textId="77777777" w:rsidR="00E77759" w:rsidRPr="00E77759" w:rsidRDefault="00E77759" w:rsidP="003376F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Logo, os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ascendentes de J</w:t>
      </w: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são:</w:t>
      </w:r>
    </w:p>
    <w:p w14:paraId="0BF88A98" w14:textId="03E9D538" w:rsidR="00E77759" w:rsidRPr="00E77759" w:rsidRDefault="00E77759" w:rsidP="003376F9">
      <w:pPr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{A,R,T}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58E9AE74" w14:textId="15F19ACC" w:rsidR="00E77759" w:rsidRPr="003376F9" w:rsidRDefault="00E77759" w:rsidP="003376F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Factorização da probabilidade conjunta</w:t>
      </w:r>
    </w:p>
    <w:p w14:paraId="17EE06B9" w14:textId="77777777" w:rsidR="00E77759" w:rsidRPr="00E77759" w:rsidRDefault="00E77759" w:rsidP="003376F9">
      <w:pPr>
        <w:spacing w:after="0" w:line="240" w:lineRule="auto"/>
        <w:ind w:left="144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P(J∧A∧R∧T)=P(J∣A)</m:t>
          </m:r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 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P(A∣R,T)</m:t>
          </m:r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 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P(R)</m:t>
          </m:r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 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P(T)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631AD0A1" w14:textId="324255F4" w:rsidR="003376F9" w:rsidRDefault="00E77759" w:rsidP="003376F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Isto vale para </w:t>
      </w:r>
      <w:r w:rsidRPr="00E77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cada combinação</w:t>
      </w:r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de valores de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R</m:t>
        </m:r>
      </m:oMath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e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T</m:t>
        </m:r>
      </m:oMath>
      <w:r w:rsidRPr="00E777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35E83A8C" w14:textId="77777777" w:rsidR="003376F9" w:rsidRDefault="003376F9">
      <w:pPr>
        <w:spacing w:before="100" w:beforeAutospacing="1" w:after="100" w:afterAutospacing="1" w:line="72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 w:type="page"/>
      </w:r>
    </w:p>
    <w:p w14:paraId="4CA6B388" w14:textId="77777777" w:rsidR="00E57256" w:rsidRPr="003376F9" w:rsidRDefault="00E57256" w:rsidP="003376F9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6BCDD49" w14:textId="2971573D" w:rsidR="00E57256" w:rsidRPr="003376F9" w:rsidRDefault="003376F9" w:rsidP="003376F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</w:t>
      </w:r>
      <w:r w:rsidR="00E57256"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alcular </w:t>
      </w:r>
      <m:oMath>
        <m:r>
          <m:rPr>
            <m:sty m:val="bi"/>
          </m:rP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P(A)</m:t>
        </m:r>
      </m:oMath>
    </w:p>
    <w:p w14:paraId="26822D5C" w14:textId="77777777" w:rsidR="00E57256" w:rsidRPr="00E57256" w:rsidRDefault="00E57256" w:rsidP="003376F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Somamos sobre </w:t>
      </w:r>
      <w:r w:rsidRPr="00E5725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todas as combinações de R e T</w:t>
      </w:r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6B12F537" w14:textId="77777777" w:rsidR="00E57256" w:rsidRPr="00E57256" w:rsidRDefault="00E57256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mPr>
            <m:mr>
              <m:e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P(A)=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  </m:t>
                </m:r>
              </m:e>
              <m:e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P(A∣R,T)P(R)P(T)</m:t>
                </m:r>
              </m:e>
            </m:mr>
            <m:mr>
              <m:e/>
              <m:e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+P(A∣R,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T)P(R)P(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T)</m:t>
                </m:r>
              </m:e>
            </m:mr>
            <m:mr>
              <m:e/>
              <m:e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+P(A∣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R,T)P(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R)P(T)</m:t>
                </m:r>
              </m:e>
            </m:mr>
            <m:mr>
              <m:e/>
              <m:e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+P(A∣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R,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T)P(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R)P(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¬</m:t>
                </m:r>
                <m:r>
                  <w:rPr>
                    <w:rFonts w:ascii="Cambria Math" w:eastAsia="Times New Roman" w:hAnsi="Cambria Math" w:cs="Arial"/>
                    <w:kern w:val="0"/>
                    <w:sz w:val="20"/>
                    <w:szCs w:val="20"/>
                    <w:lang w:eastAsia="en-GB"/>
                    <w14:ligatures w14:val="none"/>
                  </w:rPr>
                  <m:t>T)</m:t>
                </m:r>
              </m:e>
            </m:mr>
          </m:m>
          <m: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545987FC" w14:textId="77777777" w:rsidR="00E57256" w:rsidRPr="003376F9" w:rsidRDefault="00E57256" w:rsidP="003376F9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663BA85" w14:textId="7E030165" w:rsidR="00E57256" w:rsidRPr="00E57256" w:rsidRDefault="00E57256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P(A)≈0.002516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0AF72D0D" w14:textId="4669E0E7" w:rsidR="00E57256" w:rsidRPr="00E57256" w:rsidRDefault="00E57256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4788100F" w14:textId="112A3534" w:rsidR="00E57256" w:rsidRPr="003376F9" w:rsidRDefault="003376F9" w:rsidP="003376F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</w:t>
      </w:r>
      <w:r w:rsidR="00E57256"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alcular </w:t>
      </w:r>
      <m:oMath>
        <m:r>
          <m:rPr>
            <m:sty m:val="bi"/>
          </m:rP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P(J)</m:t>
        </m:r>
      </m:oMath>
    </w:p>
    <w:p w14:paraId="49DCDC1A" w14:textId="77777777" w:rsidR="00E57256" w:rsidRPr="00E57256" w:rsidRDefault="00E57256" w:rsidP="003376F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Usamos a </w:t>
      </w:r>
      <w:r w:rsidRPr="00E5725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regra da probabilidade total</w:t>
      </w:r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38F4A451" w14:textId="77777777" w:rsidR="00E57256" w:rsidRPr="00E57256" w:rsidRDefault="00E57256" w:rsidP="003376F9">
      <w:pPr>
        <w:spacing w:after="0" w:line="240" w:lineRule="auto"/>
        <w:ind w:left="144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P(J)=P(J∣A)P(A)+P(J∣</m:t>
          </m:r>
          <m:r>
            <m:rPr>
              <m:sty m:val="p"/>
            </m:rP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¬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A)P(</m:t>
          </m:r>
          <m:r>
            <m:rPr>
              <m:sty m:val="p"/>
            </m:rP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¬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A)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1C508D39" w14:textId="50AB5287" w:rsidR="00E57256" w:rsidRPr="003376F9" w:rsidRDefault="00E57256" w:rsidP="003376F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Como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P(</m:t>
        </m:r>
        <m:r>
          <m:rPr>
            <m:sty m:val="p"/>
          </m:rP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¬</m:t>
        </m:r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A)=1-P(A</m:t>
        </m:r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)</m:t>
        </m:r>
      </m:oMath>
      <w:r w:rsidRPr="00E5725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5946765B" w14:textId="1D0877DF" w:rsidR="00E57256" w:rsidRPr="00E57256" w:rsidRDefault="00E57256" w:rsidP="003376F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m:oMathPara>
        <m:oMath>
          <m:borderBox>
            <m:borderBox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borderBox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P(J)≈0.0521</m:t>
              </m:r>
            </m:e>
          </m:borderBox>
          <m: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3F7DF3DB" w14:textId="77777777" w:rsidR="00E57256" w:rsidRPr="003376F9" w:rsidRDefault="00E57256" w:rsidP="003376F9">
      <w:pPr>
        <w:pStyle w:val="NormalWeb"/>
        <w:ind w:left="720"/>
        <w:rPr>
          <w:rFonts w:ascii="Arial" w:hAnsi="Arial" w:cs="Arial"/>
          <w:color w:val="000000"/>
          <w:sz w:val="20"/>
          <w:szCs w:val="20"/>
        </w:rPr>
      </w:pPr>
      <w:r w:rsidRPr="003376F9">
        <w:rPr>
          <w:rFonts w:ascii="Arial" w:hAnsi="Arial" w:cs="Arial"/>
          <w:color w:val="000000"/>
          <w:sz w:val="20"/>
          <w:szCs w:val="20"/>
        </w:rPr>
        <w:t>O João pode avisar em</w:t>
      </w:r>
      <w:r w:rsidRPr="003376F9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dois cenários possíveis</w:t>
      </w:r>
      <w:r w:rsidRPr="003376F9">
        <w:rPr>
          <w:rFonts w:ascii="Arial" w:hAnsi="Arial" w:cs="Arial"/>
          <w:color w:val="000000"/>
          <w:sz w:val="20"/>
          <w:szCs w:val="20"/>
        </w:rPr>
        <w:t>:</w:t>
      </w:r>
    </w:p>
    <w:p w14:paraId="5E00ED87" w14:textId="295BD07F" w:rsidR="00E57256" w:rsidRPr="003376F9" w:rsidRDefault="00E57256" w:rsidP="003376F9">
      <w:pPr>
        <w:pStyle w:val="NormalWeb"/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Arial" w:hAnsi="Arial" w:cs="Arial"/>
          <w:color w:val="000000"/>
          <w:sz w:val="20"/>
          <w:szCs w:val="20"/>
        </w:rPr>
      </w:pP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O alarme toca</w:t>
      </w:r>
    </w:p>
    <w:p w14:paraId="64A52D21" w14:textId="1F413E9F" w:rsidR="00E57256" w:rsidRPr="003376F9" w:rsidRDefault="00E57256" w:rsidP="003376F9">
      <w:pPr>
        <w:pStyle w:val="NormalWeb"/>
        <w:numPr>
          <w:ilvl w:val="0"/>
          <w:numId w:val="11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O alarme não toca</w:t>
      </w:r>
    </w:p>
    <w:p w14:paraId="25434A6A" w14:textId="77777777" w:rsidR="00E57256" w:rsidRPr="003376F9" w:rsidRDefault="00E57256" w:rsidP="003376F9">
      <w:pPr>
        <w:pStyle w:val="NormalWeb"/>
        <w:numPr>
          <w:ilvl w:val="0"/>
          <w:numId w:val="12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3376F9">
        <w:rPr>
          <w:rFonts w:ascii="Arial" w:hAnsi="Arial" w:cs="Arial"/>
          <w:color w:val="000000"/>
          <w:sz w:val="20"/>
          <w:szCs w:val="20"/>
        </w:rPr>
        <w:t>cobrem</w:t>
      </w:r>
      <w:r w:rsidRPr="003376F9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todas</w:t>
      </w:r>
      <w:r w:rsidRPr="003376F9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376F9">
        <w:rPr>
          <w:rFonts w:ascii="Arial" w:hAnsi="Arial" w:cs="Arial"/>
          <w:color w:val="000000"/>
          <w:sz w:val="20"/>
          <w:szCs w:val="20"/>
        </w:rPr>
        <w:t>as possibilidades</w:t>
      </w:r>
    </w:p>
    <w:p w14:paraId="218A8EFD" w14:textId="77777777" w:rsidR="00E57256" w:rsidRPr="003376F9" w:rsidRDefault="00E57256" w:rsidP="003376F9">
      <w:pPr>
        <w:pStyle w:val="NormalWeb"/>
        <w:numPr>
          <w:ilvl w:val="0"/>
          <w:numId w:val="12"/>
        </w:numPr>
        <w:ind w:left="1440"/>
        <w:rPr>
          <w:rFonts w:ascii="Arial" w:hAnsi="Arial" w:cs="Arial"/>
          <w:color w:val="000000"/>
          <w:sz w:val="20"/>
          <w:szCs w:val="20"/>
        </w:rPr>
      </w:pP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não acontecem ao mesmo tempo</w:t>
      </w:r>
    </w:p>
    <w:p w14:paraId="1596CA2B" w14:textId="77777777" w:rsidR="00E57256" w:rsidRPr="003376F9" w:rsidRDefault="00E57256" w:rsidP="003376F9">
      <w:pPr>
        <w:pStyle w:val="NormalWeb"/>
        <w:ind w:left="720"/>
        <w:rPr>
          <w:rFonts w:ascii="Arial" w:hAnsi="Arial" w:cs="Arial"/>
          <w:color w:val="000000"/>
          <w:sz w:val="20"/>
          <w:szCs w:val="20"/>
        </w:rPr>
      </w:pPr>
      <w:r w:rsidRPr="003376F9">
        <w:rPr>
          <w:rFonts w:ascii="Arial" w:hAnsi="Arial" w:cs="Arial"/>
          <w:color w:val="000000"/>
          <w:sz w:val="20"/>
          <w:szCs w:val="20"/>
        </w:rPr>
        <w:t>A probabilidade total é a</w:t>
      </w:r>
      <w:r w:rsidRPr="003376F9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3376F9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soma das probabilidades em cada caso</w:t>
      </w:r>
    </w:p>
    <w:p w14:paraId="33BAB9BA" w14:textId="3E6B7760" w:rsidR="00E57256" w:rsidRPr="003376F9" w:rsidRDefault="00E57256" w:rsidP="00E57256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57256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1769E1C1" w14:textId="552F6255" w:rsidR="00083C34" w:rsidRPr="003376F9" w:rsidRDefault="00083C34">
      <w:pPr>
        <w:spacing w:before="100" w:beforeAutospacing="1" w:after="100" w:afterAutospacing="1" w:line="72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3376F9">
        <w:rPr>
          <w:rFonts w:ascii="Arial" w:hAnsi="Arial" w:cs="Arial"/>
          <w:b/>
          <w:bCs/>
          <w:sz w:val="21"/>
          <w:szCs w:val="21"/>
          <w:lang w:val="pt-BR"/>
        </w:rPr>
        <w:br w:type="page"/>
      </w:r>
    </w:p>
    <w:p w14:paraId="24B86C52" w14:textId="62B28484" w:rsidR="00083C34" w:rsidRPr="00083C34" w:rsidRDefault="003376F9" w:rsidP="00083C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2.</w:t>
      </w:r>
      <w:r w:rsidR="00083C34" w:rsidRPr="00083C3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Política de um agente (π)</w:t>
      </w:r>
    </w:p>
    <w:p w14:paraId="52204B9F" w14:textId="09567052" w:rsidR="00083C34" w:rsidRPr="00083C34" w:rsidRDefault="003376F9" w:rsidP="003376F9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</w:t>
      </w:r>
      <w:r w:rsidR="00083C34" w:rsidRPr="00083C3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.1 Política geral (com história)</w:t>
      </w:r>
    </w:p>
    <w:p w14:paraId="3C01F7B1" w14:textId="77777777" w:rsidR="00083C34" w:rsidRPr="00083C34" w:rsidRDefault="00083C34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=π(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o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o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,…,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o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32880E7A" w14:textId="412DD710" w:rsidR="00083C34" w:rsidRDefault="00083C34" w:rsidP="003376F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83C3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Usa todo o passado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(o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en-GB"/>
          <w14:ligatures w14:val="none"/>
        </w:rPr>
        <w:t>n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 observações, a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en-GB"/>
          <w14:ligatures w14:val="none"/>
        </w:rPr>
        <w:t>n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 ações) para determinar a nova ação a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en-GB"/>
          <w14:ligatures w14:val="none"/>
        </w:rPr>
        <w:t xml:space="preserve">t </w:t>
      </w:r>
      <w:r w:rsidRPr="00083C34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→ completo mas difícil.</w:t>
      </w:r>
    </w:p>
    <w:p w14:paraId="1162CFEF" w14:textId="77777777" w:rsidR="003376F9" w:rsidRPr="00083C34" w:rsidRDefault="003376F9" w:rsidP="003376F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8A03B9C" w14:textId="3B0DE741" w:rsidR="00083C34" w:rsidRPr="00083C34" w:rsidRDefault="003376F9" w:rsidP="003376F9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</w:t>
      </w:r>
      <w:r w:rsidR="00083C34" w:rsidRPr="00083C3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.2 Política reactiva (sem memória)</w:t>
      </w:r>
    </w:p>
    <w:p w14:paraId="261B889F" w14:textId="77777777" w:rsidR="00083C34" w:rsidRPr="00083C34" w:rsidRDefault="00083C34" w:rsidP="003376F9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=π(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o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226077B8" w14:textId="71AB3427" w:rsidR="00083C34" w:rsidRPr="003376F9" w:rsidRDefault="00F969CB" w:rsidP="003376F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Nova ação a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en-GB"/>
          <w14:ligatures w14:val="none"/>
        </w:rPr>
        <w:t>t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com base apenas na observação atual 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vertAlign w:val="subscript"/>
          <w:lang w:eastAsia="en-GB"/>
          <w14:ligatures w14:val="none"/>
        </w:rPr>
        <w:t>t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(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ignora o passado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)</w:t>
      </w:r>
    </w:p>
    <w:p w14:paraId="15DC452D" w14:textId="77777777" w:rsidR="00E54318" w:rsidRDefault="00E54318" w:rsidP="00E54318">
      <w:pPr>
        <w:rPr>
          <w:rFonts w:ascii="Arial" w:hAnsi="Arial" w:cs="Arial"/>
          <w:b/>
          <w:bCs/>
          <w:sz w:val="21"/>
          <w:szCs w:val="21"/>
        </w:rPr>
      </w:pPr>
    </w:p>
    <w:p w14:paraId="2C8A92A2" w14:textId="77777777" w:rsidR="00271BB7" w:rsidRPr="003376F9" w:rsidRDefault="00271BB7" w:rsidP="00E54318">
      <w:pPr>
        <w:rPr>
          <w:rFonts w:ascii="Arial" w:hAnsi="Arial" w:cs="Arial"/>
          <w:b/>
          <w:bCs/>
          <w:sz w:val="21"/>
          <w:szCs w:val="21"/>
        </w:rPr>
      </w:pPr>
    </w:p>
    <w:p w14:paraId="4F907C2F" w14:textId="4860403C" w:rsidR="00F969CB" w:rsidRPr="00F969CB" w:rsidRDefault="003376F9" w:rsidP="00F969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3</w:t>
      </w:r>
      <w:r w:rsidR="00F969CB" w:rsidRPr="003376F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.</w:t>
      </w:r>
      <w:r w:rsidR="00F969CB" w:rsidRPr="00F969C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Processos de Markov</w:t>
      </w:r>
    </w:p>
    <w:p w14:paraId="3970E2E7" w14:textId="50DAAECE" w:rsidR="00F969CB" w:rsidRPr="003376F9" w:rsidRDefault="00F969CB" w:rsidP="003376F9">
      <w:pPr>
        <w:pStyle w:val="NormalWeb"/>
        <w:shd w:val="clear" w:color="auto" w:fill="FFFFFF"/>
        <w:ind w:left="360"/>
        <w:rPr>
          <w:rFonts w:ascii="Arial" w:hAnsi="Arial" w:cs="Arial"/>
          <w:sz w:val="20"/>
          <w:szCs w:val="20"/>
        </w:rPr>
      </w:pPr>
      <w:r w:rsidRPr="00F969CB">
        <w:rPr>
          <w:rFonts w:ascii="Arial" w:hAnsi="Arial" w:cs="Arial"/>
          <w:color w:val="000000"/>
          <w:sz w:val="20"/>
          <w:szCs w:val="20"/>
        </w:rPr>
        <w:t>A </w:t>
      </w:r>
      <w:r w:rsidRPr="00F969CB">
        <w:rPr>
          <w:rFonts w:ascii="Arial" w:hAnsi="Arial" w:cs="Arial"/>
          <w:b/>
          <w:bCs/>
          <w:color w:val="000000"/>
          <w:sz w:val="20"/>
          <w:szCs w:val="20"/>
        </w:rPr>
        <w:t>premissa de Markov</w:t>
      </w:r>
      <w:r w:rsidRPr="00F969CB">
        <w:rPr>
          <w:rFonts w:ascii="Arial" w:hAnsi="Arial" w:cs="Arial"/>
          <w:color w:val="000000"/>
          <w:sz w:val="20"/>
          <w:szCs w:val="20"/>
        </w:rPr>
        <w:t xml:space="preserve"> diz que o estado actual </w:t>
      </w:r>
      <w:r w:rsidRPr="003376F9">
        <w:rPr>
          <w:rFonts w:ascii="Arial" w:hAnsi="Arial" w:cs="Arial"/>
          <w:sz w:val="20"/>
          <w:szCs w:val="20"/>
        </w:rPr>
        <w:t>depende</w:t>
      </w:r>
      <w:r w:rsidRPr="003376F9">
        <w:rPr>
          <w:rFonts w:ascii="Arial" w:hAnsi="Arial" w:cs="Arial"/>
          <w:sz w:val="20"/>
          <w:szCs w:val="20"/>
        </w:rPr>
        <w:t xml:space="preserve"> </w:t>
      </w:r>
      <w:r w:rsidRPr="003376F9">
        <w:rPr>
          <w:rFonts w:ascii="Arial" w:hAnsi="Arial" w:cs="Arial"/>
          <w:sz w:val="20"/>
          <w:szCs w:val="20"/>
        </w:rPr>
        <w:t xml:space="preserve">apenas de um número finito de estados anteriores </w:t>
      </w:r>
    </w:p>
    <w:p w14:paraId="1C1228AB" w14:textId="77777777" w:rsidR="00F969CB" w:rsidRPr="00F969CB" w:rsidRDefault="00F969CB" w:rsidP="003376F9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969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1ª ordem</w:t>
      </w:r>
      <w:r w:rsidRPr="00F969C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 depende só do estado anterior</w:t>
      </w:r>
    </w:p>
    <w:p w14:paraId="7FAEF525" w14:textId="77777777" w:rsidR="00F969CB" w:rsidRDefault="00F969CB" w:rsidP="003376F9">
      <w:pPr>
        <w:numPr>
          <w:ilvl w:val="0"/>
          <w:numId w:val="1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969C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2ª ordem</w:t>
      </w:r>
      <w:r w:rsidRPr="00F969C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 depende dos 2 anteriores</w:t>
      </w:r>
    </w:p>
    <w:p w14:paraId="4547D1DF" w14:textId="77777777" w:rsidR="00271BB7" w:rsidRPr="00F969CB" w:rsidRDefault="00271BB7" w:rsidP="00271BB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2DF4F74" w14:textId="619A61DF" w:rsidR="0062141C" w:rsidRPr="003376F9" w:rsidRDefault="003376F9" w:rsidP="00271BB7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376F9">
        <w:rPr>
          <w:rFonts w:ascii="Arial" w:hAnsi="Arial" w:cs="Arial"/>
          <w:b/>
          <w:bCs/>
          <w:color w:val="000000"/>
        </w:rPr>
        <w:t xml:space="preserve">3.1 </w:t>
      </w:r>
      <w:r w:rsidR="0062141C" w:rsidRPr="003376F9">
        <w:rPr>
          <w:rFonts w:ascii="Arial" w:hAnsi="Arial" w:cs="Arial"/>
          <w:b/>
          <w:bCs/>
          <w:color w:val="000000"/>
        </w:rPr>
        <w:t>Preferências e Funções de Utilidade</w:t>
      </w:r>
    </w:p>
    <w:p w14:paraId="6BF7C7CA" w14:textId="12E16A97" w:rsidR="0062141C" w:rsidRPr="003376F9" w:rsidRDefault="0062141C" w:rsidP="00271BB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&gt;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B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agente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prefere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estado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estado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</w:t>
      </w:r>
    </w:p>
    <w:p w14:paraId="1BB8887F" w14:textId="0A01486A" w:rsidR="0062141C" w:rsidRPr="003376F9" w:rsidRDefault="0062141C" w:rsidP="00271BB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 ~ B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Ao agente, é-lhe indiferente estar em A ou em B</w:t>
      </w:r>
    </w:p>
    <w:p w14:paraId="11592A36" w14:textId="3B0C997E" w:rsidR="0062141C" w:rsidRPr="003376F9" w:rsidRDefault="0062141C" w:rsidP="00271BB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 ≥ B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 agente prefere ou é-lhe indiferente estar em A ou em B</w:t>
      </w:r>
    </w:p>
    <w:p w14:paraId="403B4DD2" w14:textId="50D69906" w:rsidR="007E1553" w:rsidRPr="003376F9" w:rsidRDefault="0062141C" w:rsidP="00271BB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• As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preferências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de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um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agente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sobre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os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diferentes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3376F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estados do mundo são descritas através de uma função de utilidade</w:t>
      </w:r>
    </w:p>
    <w:p w14:paraId="53B95CA9" w14:textId="77777777" w:rsidR="007E1553" w:rsidRPr="003376F9" w:rsidRDefault="007E1553">
      <w:pPr>
        <w:spacing w:before="100" w:beforeAutospacing="1" w:after="100" w:afterAutospacing="1" w:line="72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376F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 w:type="page"/>
      </w:r>
    </w:p>
    <w:p w14:paraId="06EF50FB" w14:textId="101BBCB2" w:rsidR="007E1553" w:rsidRPr="007E1553" w:rsidRDefault="00271BB7" w:rsidP="007E15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271B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4.</w:t>
      </w:r>
      <w:r w:rsidR="007E1553" w:rsidRPr="007E155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MDP </w:t>
      </w:r>
      <w:r w:rsidRPr="00271B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-</w:t>
      </w:r>
      <w:r w:rsidR="007E1553" w:rsidRPr="007E155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Markov Decision Processes </w:t>
      </w:r>
    </w:p>
    <w:p w14:paraId="26025E7D" w14:textId="77777777" w:rsidR="007E1553" w:rsidRPr="007E1553" w:rsidRDefault="007E1553" w:rsidP="00271BB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MDP assume:</w:t>
      </w:r>
    </w:p>
    <w:p w14:paraId="43EFA8D1" w14:textId="10812F34" w:rsidR="007E1553" w:rsidRPr="007E1553" w:rsidRDefault="00271BB7" w:rsidP="00271BB7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271B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Um </w:t>
      </w:r>
      <w:r w:rsidR="007E1553"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ambiente </w:t>
      </w:r>
      <w:r w:rsidR="007E1553"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completamente observável</w:t>
      </w:r>
    </w:p>
    <w:p w14:paraId="5C2C37BC" w14:textId="77777777" w:rsidR="007E1553" w:rsidRPr="007E1553" w:rsidRDefault="007E1553" w:rsidP="00271BB7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Markov</w:t>
      </w: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(1ª ordem)</w:t>
      </w:r>
    </w:p>
    <w:p w14:paraId="27631106" w14:textId="77777777" w:rsidR="007E1553" w:rsidRPr="00271BB7" w:rsidRDefault="007E1553" w:rsidP="00271BB7">
      <w:pPr>
        <w:numPr>
          <w:ilvl w:val="0"/>
          <w:numId w:val="15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decisões </w:t>
      </w:r>
      <w:r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sequenciais</w:t>
      </w: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133E53BC" w14:textId="77777777" w:rsidR="00271BB7" w:rsidRPr="007E1553" w:rsidRDefault="00271BB7" w:rsidP="00271BB7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4D3F92D" w14:textId="4A4B5A66" w:rsidR="007E1553" w:rsidRPr="007E1553" w:rsidRDefault="00271BB7" w:rsidP="00271BB7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71BB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</w:t>
      </w:r>
      <w:r w:rsidR="007E1553" w:rsidRPr="007E1553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.1 Componentes</w:t>
      </w:r>
    </w:p>
    <w:p w14:paraId="430B0445" w14:textId="77777777" w:rsidR="007E1553" w:rsidRPr="007E1553" w:rsidRDefault="007E1553" w:rsidP="00271BB7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estado inicial</w:t>
      </w: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Arial"/>
                <w:kern w:val="0"/>
                <w:sz w:val="20"/>
                <w:szCs w:val="20"/>
                <w:lang w:eastAsia="en-GB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sz w:val="20"/>
                <w:szCs w:val="20"/>
                <w:lang w:eastAsia="en-GB"/>
                <w14:ligatures w14:val="none"/>
              </w:rPr>
              <m:t>s</m:t>
            </m:r>
          </m:e>
          <m:sub>
            <m:r>
              <w:rPr>
                <w:rFonts w:ascii="Cambria Math" w:eastAsia="Times New Roman" w:hAnsi="Cambria Math" w:cs="Arial"/>
                <w:kern w:val="0"/>
                <w:sz w:val="20"/>
                <w:szCs w:val="20"/>
                <w:lang w:eastAsia="en-GB"/>
                <w14:ligatures w14:val="none"/>
              </w:rPr>
              <m:t>0</m:t>
            </m:r>
          </m:sub>
        </m:sSub>
      </m:oMath>
    </w:p>
    <w:p w14:paraId="18AFAB80" w14:textId="77777777" w:rsidR="007E1553" w:rsidRPr="007E1553" w:rsidRDefault="007E1553" w:rsidP="00271BB7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transições</w:t>
      </w: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: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T(s,a,x)=P(x</m:t>
        </m:r>
        <m:r>
          <m:rPr>
            <m:sty m:val="p"/>
          </m:rP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∣</m:t>
        </m:r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s,a)</m:t>
        </m:r>
      </m:oMath>
    </w:p>
    <w:p w14:paraId="26531E93" w14:textId="212DD098" w:rsidR="007E1553" w:rsidRPr="00271BB7" w:rsidRDefault="007E1553" w:rsidP="00271BB7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E15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recompensas:</w:t>
      </w:r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R(s)</m:t>
        </m:r>
      </m:oMath>
      <w:r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="00AD388B" w:rsidRPr="00271B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= </w:t>
      </w:r>
      <w:r w:rsidR="00AD388B" w:rsidRPr="007E15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“utilidade de curto prazo”</w:t>
      </w:r>
    </w:p>
    <w:p w14:paraId="4CF985F4" w14:textId="77777777" w:rsidR="00271BB7" w:rsidRPr="007E1553" w:rsidRDefault="00271BB7" w:rsidP="00271BB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A95231B" w14:textId="60F8AB04" w:rsidR="00AD388B" w:rsidRPr="00AD388B" w:rsidRDefault="00271BB7" w:rsidP="00271BB7">
      <w:pPr>
        <w:spacing w:before="100" w:beforeAutospacing="1" w:after="100" w:afterAutospacing="1" w:line="240" w:lineRule="auto"/>
        <w:ind w:firstLine="720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271BB7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4.2</w:t>
      </w:r>
      <w:r w:rsidR="00AD388B" w:rsidRPr="00AD388B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 xml:space="preserve"> Recompensas descontadas e horizonte infinito</w:t>
      </w:r>
    </w:p>
    <w:p w14:paraId="4670C5C8" w14:textId="77777777" w:rsidR="00AD388B" w:rsidRPr="00AD388B" w:rsidRDefault="00AD388B" w:rsidP="00271BB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D388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Em horizonte infinito, precisas de somar recompensas ao longo do tempo, mas com desconto </w:t>
      </w:r>
    </w:p>
    <w:p w14:paraId="283BFA50" w14:textId="77777777" w:rsidR="00AD388B" w:rsidRPr="00AD388B" w:rsidRDefault="00AD388B" w:rsidP="00271BB7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U([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,…</m:t>
          </m:r>
          <m:r>
            <m:rPr>
              <m:nor/>
            </m:rPr>
            <w:rPr>
              <w:rFonts w:ascii="Arial" w:eastAsia="Times New Roman" w:hAnsi="Arial" w:cs="Arial"/>
              <w:kern w:val="0"/>
              <w:sz w:val="20"/>
              <w:szCs w:val="20"/>
              <w:lang w:eastAsia="en-GB"/>
              <w14:ligatures w14:val="none"/>
            </w:rPr>
            <m:t> 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])=R(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)+γR(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)+</m:t>
          </m:r>
          <m:sSup>
            <m:sSup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γ</m:t>
              </m:r>
            </m:e>
            <m:sup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R(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s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)+…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1FFE998B" w14:textId="77777777" w:rsidR="00AD388B" w:rsidRPr="00AD388B" w:rsidRDefault="00AD388B" w:rsidP="00271BB7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0≤γ≤1</m:t>
        </m:r>
      </m:oMath>
    </w:p>
    <w:p w14:paraId="0555321B" w14:textId="77777777" w:rsidR="00AD388B" w:rsidRPr="00AD388B" w:rsidRDefault="00AD388B" w:rsidP="00271BB7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0"/>
            <w:szCs w:val="20"/>
            <w:lang w:eastAsia="en-GB"/>
            <w14:ligatures w14:val="none"/>
          </w:rPr>
          <m:t>γ</m:t>
        </m:r>
      </m:oMath>
      <w:r w:rsidRPr="00AD388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pequeno → agente “impaciente”</w:t>
      </w:r>
    </w:p>
    <w:p w14:paraId="306FE9A9" w14:textId="77777777" w:rsidR="00AD388B" w:rsidRPr="00271BB7" w:rsidRDefault="00AD388B" w:rsidP="00271BB7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D388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evita somas infinitas</w:t>
      </w:r>
    </w:p>
    <w:p w14:paraId="5FFFC08D" w14:textId="77777777" w:rsidR="00AD388B" w:rsidRPr="003376F9" w:rsidRDefault="00AD388B" w:rsidP="00AD38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4B5DCB3" w14:textId="038BD12B" w:rsidR="00AD388B" w:rsidRPr="00AD388B" w:rsidRDefault="00271BB7" w:rsidP="00AD388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271B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5.</w:t>
      </w:r>
      <w:r w:rsidR="00AD388B" w:rsidRPr="00AD388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Equação de Bellman </w:t>
      </w:r>
    </w:p>
    <w:p w14:paraId="3FE090C6" w14:textId="7C8FCDCA" w:rsidR="00AD388B" w:rsidRPr="00AD388B" w:rsidRDefault="00AD388B" w:rsidP="00271BB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D388B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 utilidade ótima obedece a </w:t>
      </w:r>
    </w:p>
    <w:p w14:paraId="0FC5D20A" w14:textId="77777777" w:rsidR="00AD388B" w:rsidRPr="00AD388B" w:rsidRDefault="00AD388B" w:rsidP="00271BB7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u(s)=R(s)+γ</m:t>
          </m:r>
          <m:limLow>
            <m:limLowPr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a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:lang w:eastAsia="en-GB"/>
                  <w14:ligatures w14:val="none"/>
                </w:rPr>
                <m:t>x</m:t>
              </m:r>
            </m:sub>
            <m:sup/>
            <m:e/>
          </m:nary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P(x</m:t>
          </m:r>
          <m:r>
            <m:rPr>
              <m:sty m:val="p"/>
            </m:rP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∣</m:t>
          </m:r>
          <m:r>
            <w:rPr>
              <w:rFonts w:ascii="Cambria Math" w:eastAsia="Times New Roman" w:hAnsi="Cambria Math" w:cs="Arial"/>
              <w:kern w:val="0"/>
              <w:sz w:val="20"/>
              <w:szCs w:val="20"/>
              <w:lang w:eastAsia="en-GB"/>
              <w14:ligatures w14:val="none"/>
            </w:rPr>
            <m:t>s,a)u(x)</m:t>
          </m:r>
          <m:r>
            <w:rPr>
              <w:rFonts w:ascii="Arial" w:eastAsia="Times New Roman" w:hAnsi="Arial" w:cs="Arial"/>
              <w:i/>
              <w:kern w:val="0"/>
              <w:sz w:val="20"/>
              <w:szCs w:val="20"/>
              <w:lang w:eastAsia="en-GB"/>
              <w14:ligatures w14:val="none"/>
            </w:rPr>
            <w:br/>
          </m:r>
        </m:oMath>
      </m:oMathPara>
    </w:p>
    <w:p w14:paraId="76C0723C" w14:textId="185B2B10" w:rsidR="00AD388B" w:rsidRPr="00AD388B" w:rsidRDefault="00AD388B" w:rsidP="00271BB7">
      <w:pPr>
        <w:pStyle w:val="NormalWeb"/>
        <w:shd w:val="clear" w:color="auto" w:fill="FFFFFF"/>
        <w:ind w:left="720"/>
        <w:rPr>
          <w:rFonts w:ascii="Arial" w:hAnsi="Arial" w:cs="Arial"/>
          <w:sz w:val="20"/>
          <w:szCs w:val="20"/>
        </w:rPr>
      </w:pPr>
      <w:r w:rsidRPr="00271BB7">
        <w:rPr>
          <w:rFonts w:ascii="Arial" w:hAnsi="Arial" w:cs="Arial"/>
          <w:color w:val="000000"/>
          <w:sz w:val="20"/>
          <w:szCs w:val="20"/>
        </w:rPr>
        <w:t>recompensa agora</w:t>
      </w:r>
      <w:r w:rsidRPr="00271BB7">
        <w:rPr>
          <w:rFonts w:ascii="Arial" w:hAnsi="Arial" w:cs="Arial"/>
          <w:color w:val="000000"/>
          <w:sz w:val="20"/>
          <w:szCs w:val="20"/>
        </w:rPr>
        <w:t xml:space="preserve"> R(s) + </w:t>
      </w:r>
      <w:r w:rsidRPr="00271BB7">
        <w:rPr>
          <w:rFonts w:ascii="Arial" w:hAnsi="Arial" w:cs="Arial"/>
          <w:sz w:val="20"/>
          <w:szCs w:val="20"/>
        </w:rPr>
        <w:t xml:space="preserve">utilidade descontada no estado seguinte, no pressuposto de ser escolhida a ação ótima </w:t>
      </w:r>
    </w:p>
    <w:p w14:paraId="0021B186" w14:textId="77777777" w:rsidR="00E54318" w:rsidRPr="003376F9" w:rsidRDefault="00E54318">
      <w:pPr>
        <w:rPr>
          <w:rFonts w:ascii="Arial" w:hAnsi="Arial" w:cs="Arial"/>
        </w:rPr>
      </w:pPr>
    </w:p>
    <w:sectPr w:rsidR="00E54318" w:rsidRPr="00337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3EB"/>
    <w:multiLevelType w:val="multilevel"/>
    <w:tmpl w:val="A710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1025C"/>
    <w:multiLevelType w:val="multilevel"/>
    <w:tmpl w:val="E15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66B9E"/>
    <w:multiLevelType w:val="multilevel"/>
    <w:tmpl w:val="D91E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85177"/>
    <w:multiLevelType w:val="multilevel"/>
    <w:tmpl w:val="F810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71CD0"/>
    <w:multiLevelType w:val="multilevel"/>
    <w:tmpl w:val="09E2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51B"/>
    <w:multiLevelType w:val="multilevel"/>
    <w:tmpl w:val="C50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62996"/>
    <w:multiLevelType w:val="multilevel"/>
    <w:tmpl w:val="1BA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04172"/>
    <w:multiLevelType w:val="multilevel"/>
    <w:tmpl w:val="DA7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90787"/>
    <w:multiLevelType w:val="multilevel"/>
    <w:tmpl w:val="A92C8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C008E1"/>
    <w:multiLevelType w:val="multilevel"/>
    <w:tmpl w:val="997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C0C3A"/>
    <w:multiLevelType w:val="hybridMultilevel"/>
    <w:tmpl w:val="EA46FFB4"/>
    <w:lvl w:ilvl="0" w:tplc="30F6C7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011E1"/>
    <w:multiLevelType w:val="hybridMultilevel"/>
    <w:tmpl w:val="3CD6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6763A"/>
    <w:multiLevelType w:val="multilevel"/>
    <w:tmpl w:val="D476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31DDC"/>
    <w:multiLevelType w:val="multilevel"/>
    <w:tmpl w:val="885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E7EC1"/>
    <w:multiLevelType w:val="multilevel"/>
    <w:tmpl w:val="1150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43F20"/>
    <w:multiLevelType w:val="multilevel"/>
    <w:tmpl w:val="D89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F04B2"/>
    <w:multiLevelType w:val="multilevel"/>
    <w:tmpl w:val="85D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0F3482"/>
    <w:multiLevelType w:val="hybridMultilevel"/>
    <w:tmpl w:val="3D04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73C98"/>
    <w:multiLevelType w:val="hybridMultilevel"/>
    <w:tmpl w:val="5708203A"/>
    <w:lvl w:ilvl="0" w:tplc="8754131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062675">
    <w:abstractNumId w:val="8"/>
  </w:num>
  <w:num w:numId="2" w16cid:durableId="674266923">
    <w:abstractNumId w:val="17"/>
  </w:num>
  <w:num w:numId="3" w16cid:durableId="875047179">
    <w:abstractNumId w:val="0"/>
  </w:num>
  <w:num w:numId="4" w16cid:durableId="155417180">
    <w:abstractNumId w:val="7"/>
  </w:num>
  <w:num w:numId="5" w16cid:durableId="695934259">
    <w:abstractNumId w:val="9"/>
  </w:num>
  <w:num w:numId="6" w16cid:durableId="359355382">
    <w:abstractNumId w:val="18"/>
  </w:num>
  <w:num w:numId="7" w16cid:durableId="1605455525">
    <w:abstractNumId w:val="4"/>
  </w:num>
  <w:num w:numId="8" w16cid:durableId="2127578433">
    <w:abstractNumId w:val="12"/>
  </w:num>
  <w:num w:numId="9" w16cid:durableId="1594777138">
    <w:abstractNumId w:val="6"/>
  </w:num>
  <w:num w:numId="10" w16cid:durableId="1111827708">
    <w:abstractNumId w:val="10"/>
  </w:num>
  <w:num w:numId="11" w16cid:durableId="178663002">
    <w:abstractNumId w:val="3"/>
  </w:num>
  <w:num w:numId="12" w16cid:durableId="625355802">
    <w:abstractNumId w:val="15"/>
  </w:num>
  <w:num w:numId="13" w16cid:durableId="454369270">
    <w:abstractNumId w:val="5"/>
  </w:num>
  <w:num w:numId="14" w16cid:durableId="2130539201">
    <w:abstractNumId w:val="2"/>
  </w:num>
  <w:num w:numId="15" w16cid:durableId="1321276352">
    <w:abstractNumId w:val="1"/>
  </w:num>
  <w:num w:numId="16" w16cid:durableId="1778984382">
    <w:abstractNumId w:val="13"/>
  </w:num>
  <w:num w:numId="17" w16cid:durableId="1685326862">
    <w:abstractNumId w:val="16"/>
  </w:num>
  <w:num w:numId="18" w16cid:durableId="1287855770">
    <w:abstractNumId w:val="14"/>
  </w:num>
  <w:num w:numId="19" w16cid:durableId="589198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5A"/>
    <w:rsid w:val="00083C34"/>
    <w:rsid w:val="00237789"/>
    <w:rsid w:val="00271BB7"/>
    <w:rsid w:val="003376F9"/>
    <w:rsid w:val="0062141C"/>
    <w:rsid w:val="0065185A"/>
    <w:rsid w:val="007E1553"/>
    <w:rsid w:val="0085174B"/>
    <w:rsid w:val="00AB1B39"/>
    <w:rsid w:val="00AD388B"/>
    <w:rsid w:val="00AD49F1"/>
    <w:rsid w:val="00E54318"/>
    <w:rsid w:val="00E57256"/>
    <w:rsid w:val="00E77759"/>
    <w:rsid w:val="00F85B7E"/>
    <w:rsid w:val="00F969CB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666DCA"/>
  <w15:chartTrackingRefBased/>
  <w15:docId w15:val="{FE8BF2EE-B3E3-1A45-B407-6F2F8B4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before="100" w:beforeAutospacing="1" w:after="100" w:afterAutospacing="1" w:line="7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18"/>
    <w:pPr>
      <w:spacing w:before="0" w:beforeAutospacing="0" w:after="160" w:afterAutospacing="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54318"/>
  </w:style>
  <w:style w:type="character" w:styleId="Strong">
    <w:name w:val="Strong"/>
    <w:basedOn w:val="DefaultParagraphFont"/>
    <w:uiPriority w:val="22"/>
    <w:qFormat/>
    <w:rsid w:val="00E54318"/>
    <w:rPr>
      <w:b/>
      <w:bCs/>
    </w:rPr>
  </w:style>
  <w:style w:type="character" w:customStyle="1" w:styleId="relative">
    <w:name w:val="relative"/>
    <w:basedOn w:val="DefaultParagraphFont"/>
    <w:rsid w:val="00E54318"/>
  </w:style>
  <w:style w:type="paragraph" w:customStyle="1" w:styleId="not-prose">
    <w:name w:val="not-prose"/>
    <w:basedOn w:val="Normal"/>
    <w:rsid w:val="00E5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E5431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31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ljs-builtin">
    <w:name w:val="hljs-built_in"/>
    <w:basedOn w:val="DefaultParagraphFont"/>
    <w:rsid w:val="00E54318"/>
  </w:style>
  <w:style w:type="character" w:customStyle="1" w:styleId="hljs-title">
    <w:name w:val="hljs-title"/>
    <w:basedOn w:val="DefaultParagraphFont"/>
    <w:rsid w:val="00E54318"/>
  </w:style>
  <w:style w:type="character" w:customStyle="1" w:styleId="hljs-params">
    <w:name w:val="hljs-params"/>
    <w:basedOn w:val="DefaultParagraphFont"/>
    <w:rsid w:val="00E54318"/>
  </w:style>
  <w:style w:type="character" w:customStyle="1" w:styleId="mord">
    <w:name w:val="mord"/>
    <w:basedOn w:val="DefaultParagraphFont"/>
    <w:rsid w:val="00E54318"/>
  </w:style>
  <w:style w:type="character" w:customStyle="1" w:styleId="mopen">
    <w:name w:val="mopen"/>
    <w:basedOn w:val="DefaultParagraphFont"/>
    <w:rsid w:val="00E54318"/>
  </w:style>
  <w:style w:type="character" w:customStyle="1" w:styleId="mclose">
    <w:name w:val="mclose"/>
    <w:basedOn w:val="DefaultParagraphFont"/>
    <w:rsid w:val="00E54318"/>
  </w:style>
  <w:style w:type="character" w:customStyle="1" w:styleId="mrel">
    <w:name w:val="mrel"/>
    <w:basedOn w:val="DefaultParagraphFont"/>
    <w:rsid w:val="00E54318"/>
  </w:style>
  <w:style w:type="character" w:customStyle="1" w:styleId="mbin">
    <w:name w:val="mbin"/>
    <w:basedOn w:val="DefaultParagraphFont"/>
    <w:rsid w:val="00E54318"/>
  </w:style>
  <w:style w:type="character" w:styleId="Emphasis">
    <w:name w:val="Emphasis"/>
    <w:basedOn w:val="DefaultParagraphFont"/>
    <w:uiPriority w:val="20"/>
    <w:qFormat/>
    <w:rsid w:val="00E5725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D38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580</Words>
  <Characters>2676</Characters>
  <Application>Microsoft Office Word</Application>
  <DocSecurity>0</DocSecurity>
  <Lines>148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3</cp:revision>
  <dcterms:created xsi:type="dcterms:W3CDTF">2025-12-27T18:57:00Z</dcterms:created>
  <dcterms:modified xsi:type="dcterms:W3CDTF">2025-12-27T22:16:00Z</dcterms:modified>
</cp:coreProperties>
</file>